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44E6" w:rsidRPr="00DB44E6" w:rsidRDefault="00DB44E6" w:rsidP="00DB44E6">
      <w:pPr>
        <w:ind w:firstLine="0"/>
        <w:jc w:val="center"/>
        <w:rPr>
          <w:b/>
        </w:rPr>
      </w:pPr>
      <w:bookmarkStart w:id="0" w:name="_GoBack"/>
      <w:bookmarkEnd w:id="0"/>
      <w:r w:rsidRPr="00DB44E6">
        <w:rPr>
          <w:b/>
        </w:rPr>
        <w:t>АННОТАЦИЯ</w:t>
      </w:r>
    </w:p>
    <w:p w:rsidR="0002021B" w:rsidRDefault="0002021B" w:rsidP="00DB44E6">
      <w:pPr>
        <w:ind w:firstLine="0"/>
        <w:jc w:val="center"/>
        <w:rPr>
          <w:b/>
        </w:rPr>
      </w:pPr>
      <w:r>
        <w:rPr>
          <w:b/>
        </w:rPr>
        <w:t>Основной про</w:t>
      </w:r>
      <w:r w:rsidRPr="0002021B">
        <w:rPr>
          <w:b/>
        </w:rPr>
        <w:t>ф</w:t>
      </w:r>
      <w:r>
        <w:rPr>
          <w:b/>
        </w:rPr>
        <w:t>ессиональной</w:t>
      </w:r>
    </w:p>
    <w:p w:rsidR="00DB44E6" w:rsidRPr="00DB44E6" w:rsidRDefault="00DB44E6" w:rsidP="00DB44E6">
      <w:pPr>
        <w:ind w:firstLine="0"/>
        <w:jc w:val="center"/>
        <w:rPr>
          <w:b/>
        </w:rPr>
      </w:pPr>
      <w:r w:rsidRPr="00DB44E6">
        <w:rPr>
          <w:b/>
        </w:rPr>
        <w:t>образовательной программы</w:t>
      </w:r>
      <w:r w:rsidR="0002021B">
        <w:rPr>
          <w:b/>
        </w:rPr>
        <w:t xml:space="preserve"> (ОПОП)</w:t>
      </w:r>
    </w:p>
    <w:p w:rsidR="00DB44E6" w:rsidRPr="00DB44E6" w:rsidRDefault="00DB44E6" w:rsidP="00DB44E6">
      <w:pPr>
        <w:ind w:firstLine="0"/>
        <w:jc w:val="center"/>
        <w:rPr>
          <w:b/>
        </w:rPr>
      </w:pPr>
      <w:r w:rsidRPr="00DB44E6">
        <w:rPr>
          <w:b/>
        </w:rPr>
        <w:t>«</w:t>
      </w:r>
      <w:r w:rsidR="0002021B">
        <w:rPr>
          <w:b/>
          <w:i/>
        </w:rPr>
        <w:t>Работа с социальными медиа</w:t>
      </w:r>
      <w:r w:rsidRPr="00DB44E6">
        <w:rPr>
          <w:b/>
        </w:rPr>
        <w:t>»</w:t>
      </w:r>
    </w:p>
    <w:p w:rsidR="00DB44E6" w:rsidRPr="00DB44E6" w:rsidRDefault="00DB44E6" w:rsidP="00DB44E6">
      <w:pPr>
        <w:ind w:firstLine="0"/>
      </w:pPr>
    </w:p>
    <w:p w:rsidR="00DB44E6" w:rsidRPr="00DB44E6" w:rsidRDefault="00DB44E6" w:rsidP="00DB44E6">
      <w:pPr>
        <w:ind w:firstLine="0"/>
        <w:rPr>
          <w:u w:val="single"/>
        </w:rPr>
      </w:pPr>
      <w:r w:rsidRPr="00DB44E6">
        <w:rPr>
          <w:b/>
          <w:i/>
        </w:rPr>
        <w:t>Направление подготовки</w:t>
      </w:r>
      <w:r w:rsidRPr="00DB44E6">
        <w:rPr>
          <w:b/>
        </w:rPr>
        <w:t xml:space="preserve"> </w:t>
      </w:r>
      <w:r w:rsidRPr="00DB44E6">
        <w:rPr>
          <w:b/>
        </w:rPr>
        <w:tab/>
      </w:r>
      <w:r w:rsidRPr="00DB44E6">
        <w:rPr>
          <w:b/>
        </w:rPr>
        <w:tab/>
      </w:r>
      <w:r w:rsidRPr="00DB44E6">
        <w:rPr>
          <w:b/>
        </w:rPr>
        <w:tab/>
      </w:r>
      <w:r w:rsidRPr="00DB44E6">
        <w:rPr>
          <w:b/>
        </w:rPr>
        <w:tab/>
      </w:r>
      <w:r w:rsidR="0002021B">
        <w:rPr>
          <w:b/>
          <w:i/>
          <w:u w:val="single"/>
        </w:rPr>
        <w:t>42.03.01</w:t>
      </w:r>
      <w:r w:rsidRPr="00DB44E6">
        <w:rPr>
          <w:i/>
          <w:u w:val="single"/>
        </w:rPr>
        <w:t xml:space="preserve"> – </w:t>
      </w:r>
      <w:r w:rsidR="0002021B">
        <w:rPr>
          <w:i/>
          <w:u w:val="single"/>
        </w:rPr>
        <w:t xml:space="preserve">«Реклама и связи с общественностью» </w:t>
      </w:r>
    </w:p>
    <w:p w:rsidR="00DB44E6" w:rsidRPr="00DB44E6" w:rsidRDefault="003731F1" w:rsidP="00DB44E6">
      <w:pPr>
        <w:ind w:firstLine="0"/>
        <w:rPr>
          <w:u w:val="single"/>
        </w:rPr>
      </w:pPr>
      <w:r>
        <w:rPr>
          <w:b/>
          <w:i/>
        </w:rPr>
        <w:t xml:space="preserve">Факультет                             </w:t>
      </w:r>
      <w:r w:rsidR="00DB44E6" w:rsidRPr="00DB44E6">
        <w:rPr>
          <w:b/>
          <w:i/>
        </w:rPr>
        <w:tab/>
      </w:r>
      <w:r w:rsidR="00DB44E6" w:rsidRPr="00DB44E6">
        <w:rPr>
          <w:b/>
          <w:i/>
        </w:rPr>
        <w:tab/>
      </w:r>
      <w:r w:rsidR="00DB44E6" w:rsidRPr="00DB44E6">
        <w:rPr>
          <w:b/>
        </w:rPr>
        <w:t xml:space="preserve"> </w:t>
      </w:r>
      <w:r w:rsidR="00DB44E6" w:rsidRPr="00DB44E6">
        <w:rPr>
          <w:b/>
        </w:rPr>
        <w:tab/>
      </w:r>
      <w:r w:rsidR="00DB44E6" w:rsidRPr="00DB44E6">
        <w:rPr>
          <w:u w:val="single"/>
        </w:rPr>
        <w:tab/>
      </w:r>
      <w:r w:rsidR="0002021B">
        <w:rPr>
          <w:u w:val="single"/>
        </w:rPr>
        <w:t>психологии</w:t>
      </w:r>
      <w:r w:rsidR="00DB44E6" w:rsidRPr="00DB44E6">
        <w:rPr>
          <w:u w:val="single"/>
        </w:rPr>
        <w:tab/>
      </w:r>
      <w:r w:rsidR="00DB44E6" w:rsidRPr="00DB44E6">
        <w:rPr>
          <w:u w:val="single"/>
        </w:rPr>
        <w:tab/>
      </w:r>
      <w:r w:rsidR="00DB44E6" w:rsidRPr="00DB44E6">
        <w:rPr>
          <w:u w:val="single"/>
        </w:rPr>
        <w:tab/>
      </w:r>
      <w:r w:rsidR="00DB44E6" w:rsidRPr="00DB44E6">
        <w:rPr>
          <w:u w:val="single"/>
        </w:rPr>
        <w:tab/>
      </w:r>
      <w:r w:rsidR="00DB44E6" w:rsidRPr="00DB44E6">
        <w:rPr>
          <w:u w:val="single"/>
        </w:rPr>
        <w:tab/>
      </w:r>
    </w:p>
    <w:p w:rsidR="00DB44E6" w:rsidRPr="00DB44E6" w:rsidRDefault="00DB44E6" w:rsidP="00DB44E6">
      <w:pPr>
        <w:ind w:firstLine="0"/>
        <w:rPr>
          <w:u w:val="single"/>
        </w:rPr>
      </w:pPr>
      <w:r w:rsidRPr="00DB44E6">
        <w:rPr>
          <w:b/>
          <w:i/>
        </w:rPr>
        <w:t>Форма обучения</w:t>
      </w:r>
      <w:r w:rsidRPr="00DB44E6">
        <w:rPr>
          <w:b/>
          <w:i/>
        </w:rPr>
        <w:tab/>
      </w:r>
      <w:r w:rsidRPr="00DB44E6">
        <w:rPr>
          <w:b/>
          <w:i/>
        </w:rPr>
        <w:tab/>
      </w:r>
      <w:r w:rsidRPr="00DB44E6">
        <w:rPr>
          <w:b/>
          <w:i/>
        </w:rPr>
        <w:tab/>
      </w:r>
      <w:r w:rsidRPr="00DB44E6">
        <w:rPr>
          <w:b/>
          <w:i/>
        </w:rPr>
        <w:tab/>
      </w:r>
      <w:r w:rsidRPr="00DB44E6">
        <w:rPr>
          <w:b/>
          <w:i/>
        </w:rPr>
        <w:tab/>
      </w:r>
      <w:r w:rsidR="0002021B">
        <w:rPr>
          <w:b/>
          <w:i/>
        </w:rPr>
        <w:t xml:space="preserve">           </w:t>
      </w:r>
      <w:r w:rsidR="0002021B">
        <w:rPr>
          <w:u w:val="single"/>
        </w:rPr>
        <w:t>очная</w:t>
      </w:r>
      <w:r w:rsidR="003731F1">
        <w:rPr>
          <w:u w:val="single"/>
        </w:rPr>
        <w:t>/очно-заочная</w:t>
      </w:r>
      <w:r w:rsidRPr="00DB44E6">
        <w:rPr>
          <w:u w:val="single"/>
        </w:rPr>
        <w:tab/>
      </w:r>
    </w:p>
    <w:p w:rsidR="00DB44E6" w:rsidRPr="00DB44E6" w:rsidRDefault="007E589E" w:rsidP="00DB44E6">
      <w:pPr>
        <w:ind w:firstLine="0"/>
        <w:rPr>
          <w:u w:val="single"/>
        </w:rPr>
      </w:pPr>
      <w:r>
        <w:rPr>
          <w:b/>
          <w:i/>
        </w:rPr>
        <w:t>Срок обучения</w:t>
      </w:r>
      <w:r w:rsidR="00DB44E6" w:rsidRPr="00DB44E6">
        <w:rPr>
          <w:b/>
          <w:i/>
        </w:rPr>
        <w:tab/>
      </w:r>
      <w:r w:rsidR="00DB44E6" w:rsidRPr="00DB44E6">
        <w:rPr>
          <w:b/>
          <w:i/>
        </w:rPr>
        <w:tab/>
      </w:r>
      <w:r w:rsidR="00DB44E6" w:rsidRPr="00DB44E6">
        <w:rPr>
          <w:b/>
          <w:i/>
        </w:rPr>
        <w:tab/>
      </w:r>
      <w:r w:rsidR="00DB44E6" w:rsidRPr="00DB44E6">
        <w:rPr>
          <w:b/>
          <w:i/>
        </w:rPr>
        <w:tab/>
      </w:r>
      <w:r w:rsidR="00DB44E6" w:rsidRPr="00DB44E6">
        <w:rPr>
          <w:b/>
          <w:i/>
        </w:rPr>
        <w:tab/>
      </w:r>
      <w:r w:rsidR="00DB44E6" w:rsidRPr="00DB44E6">
        <w:rPr>
          <w:u w:val="single"/>
        </w:rPr>
        <w:tab/>
      </w:r>
      <w:r w:rsidR="0002021B">
        <w:rPr>
          <w:u w:val="single"/>
        </w:rPr>
        <w:t>4 года</w:t>
      </w:r>
      <w:r w:rsidR="003731F1">
        <w:rPr>
          <w:u w:val="single"/>
        </w:rPr>
        <w:t>/4 года 6 месяцев</w:t>
      </w:r>
      <w:r w:rsidR="003731F1">
        <w:rPr>
          <w:u w:val="single"/>
        </w:rPr>
        <w:tab/>
      </w:r>
      <w:r w:rsidR="003731F1">
        <w:rPr>
          <w:u w:val="single"/>
        </w:rPr>
        <w:tab/>
      </w:r>
      <w:r w:rsidR="003731F1">
        <w:rPr>
          <w:u w:val="single"/>
        </w:rPr>
        <w:tab/>
      </w:r>
    </w:p>
    <w:p w:rsidR="00DB44E6" w:rsidRPr="00DB44E6" w:rsidRDefault="00DB44E6" w:rsidP="00DB44E6">
      <w:pPr>
        <w:ind w:firstLine="0"/>
        <w:rPr>
          <w:b/>
          <w:i/>
          <w:u w:val="single"/>
        </w:rPr>
      </w:pPr>
      <w:r w:rsidRPr="00DB44E6">
        <w:rPr>
          <w:b/>
          <w:i/>
        </w:rPr>
        <w:t>Язык обучения</w:t>
      </w:r>
      <w:r w:rsidRPr="00DB44E6">
        <w:rPr>
          <w:b/>
          <w:i/>
        </w:rPr>
        <w:tab/>
      </w:r>
      <w:r w:rsidRPr="00DB44E6">
        <w:rPr>
          <w:b/>
          <w:i/>
        </w:rPr>
        <w:tab/>
      </w:r>
      <w:r w:rsidRPr="00DB44E6">
        <w:rPr>
          <w:b/>
          <w:i/>
        </w:rPr>
        <w:tab/>
      </w:r>
      <w:r w:rsidRPr="00DB44E6">
        <w:rPr>
          <w:b/>
          <w:i/>
        </w:rPr>
        <w:tab/>
      </w:r>
      <w:r w:rsidRPr="00DB44E6">
        <w:rPr>
          <w:b/>
          <w:i/>
        </w:rPr>
        <w:tab/>
      </w:r>
      <w:r w:rsidRPr="00DB44E6">
        <w:rPr>
          <w:i/>
          <w:u w:val="single"/>
        </w:rPr>
        <w:tab/>
      </w:r>
      <w:r w:rsidR="0002021B" w:rsidRPr="0002021B">
        <w:rPr>
          <w:u w:val="single"/>
        </w:rPr>
        <w:t>русский</w:t>
      </w:r>
      <w:r w:rsidRPr="00DB44E6">
        <w:rPr>
          <w:i/>
          <w:u w:val="single"/>
        </w:rPr>
        <w:tab/>
      </w:r>
      <w:r w:rsidRPr="00DB44E6">
        <w:rPr>
          <w:i/>
          <w:u w:val="single"/>
        </w:rPr>
        <w:tab/>
      </w:r>
      <w:r w:rsidRPr="00DB44E6">
        <w:rPr>
          <w:i/>
          <w:u w:val="single"/>
        </w:rPr>
        <w:tab/>
      </w:r>
      <w:r w:rsidRPr="00DB44E6">
        <w:rPr>
          <w:i/>
          <w:u w:val="single"/>
        </w:rPr>
        <w:tab/>
      </w:r>
      <w:r w:rsidRPr="00DB44E6">
        <w:rPr>
          <w:i/>
          <w:u w:val="single"/>
        </w:rPr>
        <w:tab/>
      </w:r>
    </w:p>
    <w:p w:rsidR="00DB44E6" w:rsidRPr="00DB44E6" w:rsidRDefault="00DB44E6" w:rsidP="00DB44E6">
      <w:pPr>
        <w:ind w:firstLine="0"/>
      </w:pPr>
    </w:p>
    <w:p w:rsidR="0002021B" w:rsidRDefault="0002021B" w:rsidP="0002021B">
      <w:pPr>
        <w:ind w:firstLine="0"/>
        <w:rPr>
          <w:rFonts w:eastAsia="Calibri"/>
        </w:rPr>
      </w:pPr>
      <w:r w:rsidRPr="00706904">
        <w:rPr>
          <w:b/>
        </w:rPr>
        <w:t>Миссия ОПОП</w:t>
      </w:r>
      <w:r>
        <w:rPr>
          <w:b/>
        </w:rPr>
        <w:t xml:space="preserve"> – подготовка </w:t>
      </w:r>
      <w:r w:rsidRPr="0009177F">
        <w:rPr>
          <w:rFonts w:eastAsia="Calibri"/>
        </w:rPr>
        <w:t xml:space="preserve">компетентных и конкурентоспособных </w:t>
      </w:r>
      <w:r>
        <w:rPr>
          <w:rFonts w:eastAsia="Calibri"/>
        </w:rPr>
        <w:t>про</w:t>
      </w:r>
      <w:r w:rsidRPr="00DC4472">
        <w:rPr>
          <w:rFonts w:eastAsia="Calibri"/>
        </w:rPr>
        <w:t>ф</w:t>
      </w:r>
      <w:r>
        <w:rPr>
          <w:rFonts w:eastAsia="Calibri"/>
        </w:rPr>
        <w:t xml:space="preserve">ессионалов </w:t>
      </w:r>
      <w:r w:rsidRPr="0009177F">
        <w:rPr>
          <w:rFonts w:eastAsia="Calibri"/>
        </w:rPr>
        <w:t xml:space="preserve">для </w:t>
      </w:r>
      <w:r>
        <w:rPr>
          <w:rFonts w:eastAsia="Calibri"/>
        </w:rPr>
        <w:t xml:space="preserve">авторской, проектной и технологической </w:t>
      </w:r>
      <w:r w:rsidRPr="0009177F">
        <w:rPr>
          <w:rFonts w:eastAsia="Calibri"/>
        </w:rPr>
        <w:t>видов коммуникативной деятельности, предметом которой яв</w:t>
      </w:r>
      <w:r>
        <w:rPr>
          <w:rFonts w:eastAsia="Calibri"/>
        </w:rPr>
        <w:t>ляется система новых медиа.</w:t>
      </w:r>
    </w:p>
    <w:p w:rsidR="0002021B" w:rsidRDefault="0002021B" w:rsidP="0002021B">
      <w:pPr>
        <w:ind w:firstLine="0"/>
      </w:pPr>
      <w:r w:rsidRPr="00706904">
        <w:rPr>
          <w:b/>
        </w:rPr>
        <w:t>Цель ОПОП</w:t>
      </w:r>
      <w:r>
        <w:t xml:space="preserve"> – </w:t>
      </w:r>
      <w:r w:rsidRPr="0009177F">
        <w:rPr>
          <w:rFonts w:eastAsia="Calibri"/>
        </w:rPr>
        <w:t xml:space="preserve">подготовка будущей элиты профессионалов в сфере социальных коммуникаций, способных </w:t>
      </w:r>
      <w:r>
        <w:rPr>
          <w:rFonts w:eastAsia="Calibri"/>
        </w:rPr>
        <w:t xml:space="preserve">работать в </w:t>
      </w:r>
      <w:r w:rsidRPr="0009177F">
        <w:rPr>
          <w:rFonts w:eastAsia="Calibri"/>
        </w:rPr>
        <w:t>рекламных и PR-агентств</w:t>
      </w:r>
      <w:r>
        <w:rPr>
          <w:rFonts w:eastAsia="Calibri"/>
        </w:rPr>
        <w:t>ах</w:t>
      </w:r>
      <w:r w:rsidRPr="0009177F">
        <w:rPr>
          <w:rFonts w:eastAsia="Calibri"/>
        </w:rPr>
        <w:t>, соответствующих подразделени</w:t>
      </w:r>
      <w:r>
        <w:rPr>
          <w:rFonts w:eastAsia="Calibri"/>
        </w:rPr>
        <w:t xml:space="preserve">ях государственных и некоммерческих </w:t>
      </w:r>
      <w:r w:rsidRPr="0009177F">
        <w:rPr>
          <w:rFonts w:eastAsia="Calibri"/>
        </w:rPr>
        <w:t>организаций</w:t>
      </w:r>
      <w:r>
        <w:rPr>
          <w:rFonts w:eastAsia="Calibri"/>
        </w:rPr>
        <w:t xml:space="preserve">, </w:t>
      </w:r>
      <w:r w:rsidRPr="0009177F">
        <w:rPr>
          <w:rFonts w:eastAsia="Calibri"/>
        </w:rPr>
        <w:t>биз</w:t>
      </w:r>
      <w:r>
        <w:rPr>
          <w:rFonts w:eastAsia="Calibri"/>
        </w:rPr>
        <w:t xml:space="preserve">нес-структур; а также готовых под руководством осуществлять </w:t>
      </w:r>
      <w:r w:rsidRPr="0009177F">
        <w:rPr>
          <w:rFonts w:eastAsia="Calibri"/>
        </w:rPr>
        <w:t>аналитически</w:t>
      </w:r>
      <w:r>
        <w:rPr>
          <w:rFonts w:eastAsia="Calibri"/>
        </w:rPr>
        <w:t>е</w:t>
      </w:r>
      <w:r w:rsidRPr="0009177F">
        <w:rPr>
          <w:rFonts w:eastAsia="Calibri"/>
        </w:rPr>
        <w:t xml:space="preserve"> и научны</w:t>
      </w:r>
      <w:r>
        <w:rPr>
          <w:rFonts w:eastAsia="Calibri"/>
        </w:rPr>
        <w:t>е</w:t>
      </w:r>
      <w:r w:rsidRPr="0009177F">
        <w:rPr>
          <w:rFonts w:eastAsia="Calibri"/>
        </w:rPr>
        <w:t xml:space="preserve"> исследования</w:t>
      </w:r>
      <w:r>
        <w:rPr>
          <w:i/>
        </w:rPr>
        <w:t>.</w:t>
      </w:r>
    </w:p>
    <w:p w:rsidR="0002021B" w:rsidRPr="0002021B" w:rsidRDefault="0002021B" w:rsidP="0002021B">
      <w:pPr>
        <w:ind w:firstLine="0"/>
      </w:pPr>
      <w:r w:rsidRPr="0002021B">
        <w:rPr>
          <w:b/>
        </w:rPr>
        <w:t xml:space="preserve">Область профессиональной деятельности выпускников, </w:t>
      </w:r>
      <w:r w:rsidRPr="0002021B">
        <w:t xml:space="preserve">освоивших </w:t>
      </w:r>
      <w:r>
        <w:t>данную основную про</w:t>
      </w:r>
      <w:r w:rsidRPr="0002021B">
        <w:t>ф</w:t>
      </w:r>
      <w:r>
        <w:t xml:space="preserve">ессиональную образовательную программу </w:t>
      </w:r>
      <w:r w:rsidRPr="0002021B">
        <w:t>бакалавриата, включает:</w:t>
      </w:r>
    </w:p>
    <w:p w:rsidR="0002021B" w:rsidRPr="0002021B" w:rsidRDefault="0002021B" w:rsidP="0002021B">
      <w:pPr>
        <w:numPr>
          <w:ilvl w:val="0"/>
          <w:numId w:val="25"/>
        </w:numPr>
        <w:ind w:left="360"/>
      </w:pPr>
      <w:r w:rsidRPr="0002021B">
        <w:t>коммуникационные процессы в межличностной, социальной, политической, экономической, культурной, образовательной и научной сферах;</w:t>
      </w:r>
    </w:p>
    <w:p w:rsidR="0002021B" w:rsidRPr="0002021B" w:rsidRDefault="0002021B" w:rsidP="0002021B">
      <w:pPr>
        <w:numPr>
          <w:ilvl w:val="0"/>
          <w:numId w:val="25"/>
        </w:numPr>
        <w:ind w:left="360"/>
      </w:pPr>
      <w:r w:rsidRPr="0002021B">
        <w:t>техники и технологии массовых, деловых и персональных коммуникаций;</w:t>
      </w:r>
    </w:p>
    <w:p w:rsidR="0002021B" w:rsidRPr="0002021B" w:rsidRDefault="0002021B" w:rsidP="0002021B">
      <w:pPr>
        <w:numPr>
          <w:ilvl w:val="0"/>
          <w:numId w:val="25"/>
        </w:numPr>
        <w:ind w:left="360"/>
      </w:pPr>
      <w:r w:rsidRPr="0002021B">
        <w:t>технологии и техники пропаганды конкурентных свойств товаров, услуг, коммерческих компаний, некоммерческих и общественных организаций, государственных учреждений и органов, их позиционирование в рыночной среде;</w:t>
      </w:r>
    </w:p>
    <w:p w:rsidR="0002021B" w:rsidRDefault="0002021B" w:rsidP="0002021B">
      <w:pPr>
        <w:numPr>
          <w:ilvl w:val="0"/>
          <w:numId w:val="25"/>
        </w:numPr>
        <w:ind w:left="360"/>
      </w:pPr>
      <w:r w:rsidRPr="0002021B">
        <w:t>общественное мнение.</w:t>
      </w:r>
    </w:p>
    <w:p w:rsidR="0002021B" w:rsidRPr="0002021B" w:rsidRDefault="002D6910" w:rsidP="0002021B">
      <w:pPr>
        <w:ind w:firstLine="0"/>
      </w:pPr>
      <w:r>
        <w:rPr>
          <w:b/>
        </w:rPr>
        <w:t>Возможные места работы выпускников</w:t>
      </w:r>
      <w:r w:rsidR="0002021B" w:rsidRPr="0002021B">
        <w:t xml:space="preserve"> по направлению «Реклама и связи с общественностью» являются:</w:t>
      </w:r>
    </w:p>
    <w:p w:rsidR="002D6910" w:rsidRDefault="002D6910" w:rsidP="0002021B">
      <w:pPr>
        <w:keepNext/>
        <w:widowControl/>
        <w:numPr>
          <w:ilvl w:val="0"/>
          <w:numId w:val="26"/>
        </w:numPr>
        <w:autoSpaceDE w:val="0"/>
        <w:autoSpaceDN w:val="0"/>
        <w:adjustRightInd w:val="0"/>
        <w:outlineLvl w:val="4"/>
        <w:rPr>
          <w:bCs/>
        </w:rPr>
      </w:pPr>
      <w:r>
        <w:rPr>
          <w:bCs/>
        </w:rPr>
        <w:t>пресс-службы, отделы по связям с общественностью различных органов власти;</w:t>
      </w:r>
    </w:p>
    <w:p w:rsidR="0002021B" w:rsidRPr="0002021B" w:rsidRDefault="002D6910" w:rsidP="0002021B">
      <w:pPr>
        <w:keepNext/>
        <w:widowControl/>
        <w:numPr>
          <w:ilvl w:val="0"/>
          <w:numId w:val="26"/>
        </w:numPr>
        <w:autoSpaceDE w:val="0"/>
        <w:autoSpaceDN w:val="0"/>
        <w:adjustRightInd w:val="0"/>
        <w:outlineLvl w:val="4"/>
        <w:rPr>
          <w:bCs/>
        </w:rPr>
      </w:pPr>
      <w:r w:rsidRPr="002D6910">
        <w:rPr>
          <w:bCs/>
        </w:rPr>
        <w:t>отделы по связям с общественностью и рек</w:t>
      </w:r>
      <w:r>
        <w:rPr>
          <w:bCs/>
        </w:rPr>
        <w:t>ламы, департаменты коммуникаций негосударственных, общественных</w:t>
      </w:r>
      <w:r w:rsidR="0002021B" w:rsidRPr="0002021B">
        <w:rPr>
          <w:bCs/>
        </w:rPr>
        <w:t xml:space="preserve"> и коммерчески</w:t>
      </w:r>
      <w:r>
        <w:rPr>
          <w:bCs/>
        </w:rPr>
        <w:t>х</w:t>
      </w:r>
      <w:r w:rsidR="0002021B" w:rsidRPr="0002021B">
        <w:rPr>
          <w:bCs/>
        </w:rPr>
        <w:t xml:space="preserve"> учреждени</w:t>
      </w:r>
      <w:r>
        <w:rPr>
          <w:bCs/>
        </w:rPr>
        <w:t>й</w:t>
      </w:r>
      <w:r w:rsidR="0002021B" w:rsidRPr="0002021B">
        <w:rPr>
          <w:bCs/>
        </w:rPr>
        <w:t xml:space="preserve"> и организаци</w:t>
      </w:r>
      <w:r>
        <w:rPr>
          <w:bCs/>
        </w:rPr>
        <w:t>й</w:t>
      </w:r>
      <w:r w:rsidR="0002021B" w:rsidRPr="0002021B">
        <w:rPr>
          <w:bCs/>
        </w:rPr>
        <w:t>, средств массовой информ</w:t>
      </w:r>
      <w:r w:rsidR="00D45446">
        <w:rPr>
          <w:bCs/>
        </w:rPr>
        <w:t>ации</w:t>
      </w:r>
      <w:r w:rsidR="0002021B" w:rsidRPr="0002021B">
        <w:rPr>
          <w:bCs/>
        </w:rPr>
        <w:t>;</w:t>
      </w:r>
    </w:p>
    <w:p w:rsidR="0002021B" w:rsidRPr="0002021B" w:rsidRDefault="00D45446" w:rsidP="00D45446">
      <w:pPr>
        <w:keepNext/>
        <w:widowControl/>
        <w:numPr>
          <w:ilvl w:val="0"/>
          <w:numId w:val="26"/>
        </w:numPr>
        <w:autoSpaceDE w:val="0"/>
        <w:autoSpaceDN w:val="0"/>
        <w:adjustRightInd w:val="0"/>
        <w:outlineLvl w:val="4"/>
        <w:rPr>
          <w:bCs/>
        </w:rPr>
      </w:pPr>
      <w:r>
        <w:rPr>
          <w:bCs/>
        </w:rPr>
        <w:t xml:space="preserve">рекламные и коммуникационные агентства, агентства </w:t>
      </w:r>
      <w:r>
        <w:rPr>
          <w:bCs/>
          <w:lang w:val="en-US"/>
        </w:rPr>
        <w:t>web</w:t>
      </w:r>
      <w:r>
        <w:rPr>
          <w:bCs/>
        </w:rPr>
        <w:t xml:space="preserve">-дизайна, </w:t>
      </w:r>
      <w:r w:rsidRPr="00D45446">
        <w:rPr>
          <w:bCs/>
        </w:rPr>
        <w:t>интернет-портал</w:t>
      </w:r>
      <w:r>
        <w:rPr>
          <w:bCs/>
        </w:rPr>
        <w:t xml:space="preserve">ы, SMM-агентства, агентства </w:t>
      </w:r>
      <w:proofErr w:type="spellStart"/>
      <w:r>
        <w:rPr>
          <w:bCs/>
        </w:rPr>
        <w:t>продакшн</w:t>
      </w:r>
      <w:proofErr w:type="spellEnd"/>
      <w:r>
        <w:rPr>
          <w:bCs/>
        </w:rPr>
        <w:t xml:space="preserve"> видеоконтента и проч.</w:t>
      </w:r>
      <w:r w:rsidR="0002021B" w:rsidRPr="0002021B">
        <w:rPr>
          <w:bCs/>
        </w:rPr>
        <w:t>;</w:t>
      </w:r>
    </w:p>
    <w:p w:rsidR="0002021B" w:rsidRPr="0002021B" w:rsidRDefault="00D45446" w:rsidP="0002021B">
      <w:pPr>
        <w:keepNext/>
        <w:widowControl/>
        <w:numPr>
          <w:ilvl w:val="0"/>
          <w:numId w:val="26"/>
        </w:numPr>
        <w:autoSpaceDE w:val="0"/>
        <w:autoSpaceDN w:val="0"/>
        <w:adjustRightInd w:val="0"/>
        <w:outlineLvl w:val="4"/>
        <w:rPr>
          <w:bCs/>
        </w:rPr>
      </w:pPr>
      <w:r>
        <w:rPr>
          <w:bCs/>
        </w:rPr>
        <w:t>собственное дело</w:t>
      </w:r>
      <w:r w:rsidR="0002021B" w:rsidRPr="0002021B">
        <w:rPr>
          <w:bCs/>
        </w:rPr>
        <w:t>.</w:t>
      </w:r>
    </w:p>
    <w:p w:rsidR="00D45446" w:rsidRDefault="00DB44E6" w:rsidP="00A95FB2">
      <w:pPr>
        <w:ind w:firstLine="0"/>
        <w:rPr>
          <w:rFonts w:eastAsiaTheme="minorHAnsi"/>
          <w:b/>
          <w:lang w:eastAsia="en-US"/>
        </w:rPr>
      </w:pPr>
      <w:r w:rsidRPr="00DB44E6">
        <w:rPr>
          <w:rFonts w:eastAsiaTheme="minorHAnsi"/>
          <w:b/>
          <w:lang w:eastAsia="en-US"/>
        </w:rPr>
        <w:t>Краткая характеристика содержания программы</w:t>
      </w:r>
    </w:p>
    <w:p w:rsidR="00D45446" w:rsidRDefault="00467FF2" w:rsidP="00D45446">
      <w:pPr>
        <w:autoSpaceDE w:val="0"/>
        <w:autoSpaceDN w:val="0"/>
        <w:adjustRightInd w:val="0"/>
        <w:ind w:firstLine="0"/>
      </w:pPr>
      <w:r w:rsidRPr="00620A08">
        <w:t>Кафедрой социальных коммуникаций национального исследовательского Томского государственного университета, непосредственно отвечающей за подготовку бакалавров направления «Реклама и связи с общественностью», разработаны полные пакеты рабочих программ</w:t>
      </w:r>
      <w:r>
        <w:t xml:space="preserve"> дисциплин и практик</w:t>
      </w:r>
      <w:r w:rsidR="0009741E">
        <w:t>, текущего контроля, промежуточной и итоговой аттестации</w:t>
      </w:r>
      <w:r w:rsidRPr="00620A08">
        <w:t xml:space="preserve"> по </w:t>
      </w:r>
      <w:r>
        <w:t>про</w:t>
      </w:r>
      <w:r w:rsidRPr="004C0FFB">
        <w:t>ф</w:t>
      </w:r>
      <w:r>
        <w:t xml:space="preserve">илю «Работа с социальными медиа». </w:t>
      </w:r>
      <w:r w:rsidRPr="00620A08">
        <w:t>Вышеперечисленные документы нашли высокую оценку как представителей научно-педагогического сообщества Томска, так и руководителей отделов по связям с общественностью и рекламы ведущих организаций экономической, политической и социальной сфера Томской области, коммуникационных агентств.</w:t>
      </w:r>
    </w:p>
    <w:p w:rsidR="00467FF2" w:rsidRDefault="00467FF2" w:rsidP="00D45446">
      <w:pPr>
        <w:autoSpaceDE w:val="0"/>
        <w:autoSpaceDN w:val="0"/>
        <w:adjustRightInd w:val="0"/>
        <w:ind w:firstLine="0"/>
      </w:pPr>
      <w:r w:rsidRPr="00620A08">
        <w:t>Одним из стратегических векторов развития Сибирского федерального округа, в частности Томской области, является выход на международный уровень деятельности, поиск партнеров из дру</w:t>
      </w:r>
      <w:r w:rsidR="00D45446">
        <w:t xml:space="preserve">гих стран. </w:t>
      </w:r>
      <w:r w:rsidRPr="00E531F8">
        <w:t xml:space="preserve">Все это позволило установить прямые контакты со специалистами по социальным коммуникациям из ведущих вузов Европы и Америки. К уже реализованным практикам такого сотрудничества можно отнести ежегодные семинары для студентов и </w:t>
      </w:r>
      <w:r w:rsidRPr="00E531F8">
        <w:lastRenderedPageBreak/>
        <w:t xml:space="preserve">преподавателей кафедры социальных коммуникаций </w:t>
      </w:r>
      <w:r w:rsidR="00D45446">
        <w:t xml:space="preserve">НИ </w:t>
      </w:r>
      <w:r w:rsidRPr="00E531F8">
        <w:t>ТГУ с участием известного специалиста в области семиотики и рекламы</w:t>
      </w:r>
      <w:r>
        <w:t xml:space="preserve"> </w:t>
      </w:r>
      <w:r w:rsidRPr="00E531F8">
        <w:t>- профессора</w:t>
      </w:r>
      <w:r w:rsidRPr="00620A08">
        <w:t xml:space="preserve"> Софийского университета Х.Н. </w:t>
      </w:r>
      <w:proofErr w:type="spellStart"/>
      <w:r w:rsidRPr="00620A08">
        <w:t>Кафтанджиева</w:t>
      </w:r>
      <w:proofErr w:type="spellEnd"/>
      <w:r>
        <w:t xml:space="preserve">; </w:t>
      </w:r>
      <w:r w:rsidRPr="004C0FFB">
        <w:t>профессор</w:t>
      </w:r>
      <w:r>
        <w:t>а</w:t>
      </w:r>
      <w:r w:rsidRPr="004C0FFB">
        <w:t xml:space="preserve"> кафедры лингвистики и семиотики Института языка и коммуникаций Технического университета Берлина (TUB) Роланд Познер</w:t>
      </w:r>
      <w:r>
        <w:t>а;</w:t>
      </w:r>
      <w:r w:rsidRPr="004C0FFB">
        <w:t xml:space="preserve"> </w:t>
      </w:r>
      <w:proofErr w:type="spellStart"/>
      <w:r w:rsidRPr="004C0FFB">
        <w:t>Ph.D</w:t>
      </w:r>
      <w:proofErr w:type="spellEnd"/>
      <w:r w:rsidRPr="004C0FFB">
        <w:t>., доцент</w:t>
      </w:r>
      <w:r>
        <w:t xml:space="preserve">а </w:t>
      </w:r>
      <w:r w:rsidRPr="004C0FFB">
        <w:t>Университет</w:t>
      </w:r>
      <w:r>
        <w:t>а</w:t>
      </w:r>
      <w:r w:rsidRPr="004C0FFB">
        <w:t xml:space="preserve"> </w:t>
      </w:r>
      <w:proofErr w:type="spellStart"/>
      <w:r w:rsidRPr="004C0FFB">
        <w:t>Кассино</w:t>
      </w:r>
      <w:proofErr w:type="spellEnd"/>
      <w:r>
        <w:t xml:space="preserve"> (</w:t>
      </w:r>
      <w:r w:rsidRPr="004C0FFB">
        <w:t>Италия)</w:t>
      </w:r>
      <w:r>
        <w:t xml:space="preserve"> Роберто Бруни и др.</w:t>
      </w:r>
    </w:p>
    <w:p w:rsidR="002D6910" w:rsidRDefault="002D6910" w:rsidP="002D6910">
      <w:pPr>
        <w:ind w:firstLine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Ресурсы программы</w:t>
      </w:r>
    </w:p>
    <w:p w:rsidR="002D6910" w:rsidRDefault="00467FF2" w:rsidP="002D6910">
      <w:pPr>
        <w:ind w:firstLine="0"/>
        <w:rPr>
          <w:color w:val="000000"/>
        </w:rPr>
      </w:pPr>
      <w:r w:rsidRPr="00425BC2">
        <w:rPr>
          <w:color w:val="000000"/>
        </w:rPr>
        <w:t xml:space="preserve">Учебно-научная лаборатория гуманитарных </w:t>
      </w:r>
      <w:proofErr w:type="spellStart"/>
      <w:r w:rsidRPr="00425BC2">
        <w:rPr>
          <w:color w:val="000000"/>
        </w:rPr>
        <w:t>новомедийных</w:t>
      </w:r>
      <w:proofErr w:type="spellEnd"/>
      <w:r w:rsidRPr="00425BC2">
        <w:rPr>
          <w:color w:val="000000"/>
        </w:rPr>
        <w:t xml:space="preserve"> технологий (далее ЛГМНТ) как структурное подразделение ФП </w:t>
      </w:r>
      <w:r>
        <w:rPr>
          <w:color w:val="000000"/>
        </w:rPr>
        <w:t xml:space="preserve">НИ </w:t>
      </w:r>
      <w:r w:rsidRPr="00425BC2">
        <w:rPr>
          <w:color w:val="000000"/>
        </w:rPr>
        <w:t xml:space="preserve">ТГУ создана на базе кафедры социальных коммуникаций в  апреле 2012г. В свою очередь, лаборатория включает в себя студию </w:t>
      </w:r>
      <w:proofErr w:type="spellStart"/>
      <w:r w:rsidRPr="00425BC2">
        <w:rPr>
          <w:color w:val="000000"/>
        </w:rPr>
        <w:t>новомедийных</w:t>
      </w:r>
      <w:proofErr w:type="spellEnd"/>
      <w:r w:rsidRPr="00425BC2">
        <w:rPr>
          <w:color w:val="000000"/>
        </w:rPr>
        <w:t xml:space="preserve"> технологий, для которой закуплено соответствующее оборудование</w:t>
      </w:r>
      <w:r>
        <w:rPr>
          <w:color w:val="000000"/>
        </w:rPr>
        <w:t>, п</w:t>
      </w:r>
      <w:r w:rsidRPr="00425BC2">
        <w:rPr>
          <w:color w:val="000000"/>
        </w:rPr>
        <w:t>роизведена его сборка; подготовлена специальная аудитория для занятий со студентами</w:t>
      </w:r>
      <w:r>
        <w:rPr>
          <w:color w:val="000000"/>
        </w:rPr>
        <w:t xml:space="preserve"> по созданию видеоконтента</w:t>
      </w:r>
      <w:r w:rsidRPr="00425BC2">
        <w:rPr>
          <w:color w:val="000000"/>
        </w:rPr>
        <w:t>. Данный проект осуществляется совместно  с медиа-холдингом ОО</w:t>
      </w:r>
      <w:r w:rsidR="002D6910">
        <w:rPr>
          <w:color w:val="000000"/>
        </w:rPr>
        <w:t>О «Рекламный Дайджест» (Томск).</w:t>
      </w:r>
    </w:p>
    <w:p w:rsidR="002D6910" w:rsidRDefault="002D6910" w:rsidP="002D6910">
      <w:pPr>
        <w:ind w:firstLine="0"/>
        <w:rPr>
          <w:color w:val="000000"/>
        </w:rPr>
      </w:pPr>
      <w:r w:rsidRPr="004C0FFB">
        <w:rPr>
          <w:color w:val="000000"/>
        </w:rPr>
        <w:t xml:space="preserve">Площадками для прохождения практики будущих бакалавров выбраны предприятия и организации, чьи представители участвуют в обеспечении образовательного процесса в </w:t>
      </w:r>
      <w:r w:rsidR="0009741E">
        <w:rPr>
          <w:color w:val="000000"/>
        </w:rPr>
        <w:t xml:space="preserve">НИ </w:t>
      </w:r>
      <w:r w:rsidRPr="004C0FFB">
        <w:rPr>
          <w:color w:val="000000"/>
        </w:rPr>
        <w:t xml:space="preserve">ТГУ </w:t>
      </w:r>
      <w:r w:rsidRPr="00620A08">
        <w:t xml:space="preserve">по направлению «Реклама и связи с общественностью», к тому же они охотно трудоустраивают выпускников университета у себя: </w:t>
      </w:r>
      <w:r w:rsidRPr="004C0FFB">
        <w:rPr>
          <w:color w:val="000000"/>
        </w:rPr>
        <w:t>рекламный холдинг «Рекламный Дайджест», группа компаний «Зонд-реклама», агентство маркетинговых коммуникаций «Томь-</w:t>
      </w:r>
      <w:r w:rsidRPr="004C0FFB">
        <w:rPr>
          <w:color w:val="000000"/>
          <w:lang w:val="en-US"/>
        </w:rPr>
        <w:t>PR</w:t>
      </w:r>
      <w:proofErr w:type="spellStart"/>
      <w:r w:rsidRPr="004C0FFB">
        <w:rPr>
          <w:color w:val="000000"/>
        </w:rPr>
        <w:t>есс</w:t>
      </w:r>
      <w:proofErr w:type="spellEnd"/>
      <w:r w:rsidRPr="004C0FFB">
        <w:rPr>
          <w:color w:val="000000"/>
        </w:rPr>
        <w:t>», рекламная компания «Форма», ООО «Издательство «Курсив»; пресс-службы и отделы (департаменты) по информационной политики и общественным связям мэрии г. Томска, Думы г. Томска, Администрации Томской области, Законодательной Думы Томской области, ОАО «</w:t>
      </w:r>
      <w:proofErr w:type="spellStart"/>
      <w:r w:rsidRPr="004C0FFB">
        <w:rPr>
          <w:color w:val="000000"/>
        </w:rPr>
        <w:t>Востокгазпром</w:t>
      </w:r>
      <w:proofErr w:type="spellEnd"/>
      <w:r w:rsidRPr="004C0FFB">
        <w:rPr>
          <w:color w:val="000000"/>
        </w:rPr>
        <w:t>»,</w:t>
      </w:r>
      <w:r w:rsidRPr="00620A08">
        <w:t xml:space="preserve"> ООО «Газпром Трансгаз Томск»</w:t>
      </w:r>
      <w:r w:rsidRPr="004C0FFB">
        <w:rPr>
          <w:color w:val="000000"/>
        </w:rPr>
        <w:t>; отделы маркетинга, рекламы ЗАО «Сибирская Аграрная группа», ОАО «</w:t>
      </w:r>
      <w:proofErr w:type="spellStart"/>
      <w:r w:rsidRPr="004C0FFB">
        <w:rPr>
          <w:color w:val="000000"/>
        </w:rPr>
        <w:t>Томскпромстройбанк</w:t>
      </w:r>
      <w:proofErr w:type="spellEnd"/>
      <w:r w:rsidRPr="004C0FFB">
        <w:rPr>
          <w:color w:val="000000"/>
        </w:rPr>
        <w:t xml:space="preserve">»; средства массовой информации Томска и Томской области и др. </w:t>
      </w:r>
    </w:p>
    <w:p w:rsidR="00467FF2" w:rsidRDefault="00DB44E6" w:rsidP="00A95FB2">
      <w:pPr>
        <w:ind w:firstLine="0"/>
        <w:rPr>
          <w:rFonts w:eastAsiaTheme="minorHAnsi"/>
          <w:b/>
          <w:lang w:eastAsia="en-US"/>
        </w:rPr>
      </w:pPr>
      <w:r w:rsidRPr="00DB44E6">
        <w:rPr>
          <w:rFonts w:eastAsiaTheme="minorHAnsi"/>
          <w:b/>
          <w:lang w:eastAsia="en-US"/>
        </w:rPr>
        <w:t xml:space="preserve">Перспективы трудоустройства, профессиональной деятельности </w:t>
      </w:r>
    </w:p>
    <w:p w:rsidR="00467FF2" w:rsidRPr="00FF08D0" w:rsidRDefault="00D45446" w:rsidP="00467FF2">
      <w:pPr>
        <w:ind w:firstLine="0"/>
      </w:pPr>
      <w:r>
        <w:t>У</w:t>
      </w:r>
      <w:r w:rsidR="00467FF2">
        <w:t xml:space="preserve">же почти десять лет </w:t>
      </w:r>
      <w:r>
        <w:t xml:space="preserve">НИ ТГУ </w:t>
      </w:r>
      <w:r w:rsidR="00467FF2" w:rsidRPr="00620A08">
        <w:t xml:space="preserve">осуществляет подготовку конкурентно способных бакалавров для </w:t>
      </w:r>
      <w:r w:rsidR="00467FF2">
        <w:t xml:space="preserve">авторской, проектной, технологической и </w:t>
      </w:r>
      <w:r w:rsidR="00467FF2" w:rsidRPr="00620A08">
        <w:t xml:space="preserve">других видов коммуникативной деятельности, предметом которых является система «новых медиа» (Интернет-версии традиционных СМИ, новостные Интернет-порталы, Интернет-издания, </w:t>
      </w:r>
      <w:proofErr w:type="spellStart"/>
      <w:r w:rsidR="00467FF2" w:rsidRPr="00620A08">
        <w:t>блоггинг</w:t>
      </w:r>
      <w:proofErr w:type="spellEnd"/>
      <w:r w:rsidR="00467FF2" w:rsidRPr="00620A08">
        <w:t xml:space="preserve"> («гражданская журналистика»), социальные сети и проч.), необходим</w:t>
      </w:r>
      <w:r>
        <w:t>ую</w:t>
      </w:r>
      <w:r w:rsidR="00467FF2" w:rsidRPr="00620A08">
        <w:t xml:space="preserve"> для эффективной работы с электронной общественностью – потенциальными и реальными потребителями и клиентами, партнерами, инвесторами, СМИ, различными государственными, коммерческими и некоммерческими организациями. Учитывая стремительное проникновение возможностей сети Интернет в повседневную российскую (и томскую) действительность, значение подготовки специалистов, обладающих компетенциями работы со всемирной </w:t>
      </w:r>
      <w:r w:rsidR="00467FF2">
        <w:t>«</w:t>
      </w:r>
      <w:r w:rsidR="00467FF2" w:rsidRPr="00620A08">
        <w:t>паутиной</w:t>
      </w:r>
      <w:r w:rsidR="00467FF2">
        <w:t>»</w:t>
      </w:r>
      <w:r w:rsidR="00467FF2" w:rsidRPr="00620A08">
        <w:t>, трудно переоценить.</w:t>
      </w:r>
    </w:p>
    <w:p w:rsidR="00DB44E6" w:rsidRDefault="00467FF2" w:rsidP="00DB44E6">
      <w:pPr>
        <w:ind w:left="709" w:hanging="709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Условия приема</w:t>
      </w:r>
    </w:p>
    <w:p w:rsidR="00467FF2" w:rsidRPr="0009177F" w:rsidRDefault="00467FF2" w:rsidP="00467FF2">
      <w:pPr>
        <w:ind w:firstLine="0"/>
        <w:rPr>
          <w:i/>
        </w:rPr>
      </w:pPr>
      <w:r>
        <w:t>Л</w:t>
      </w:r>
      <w:r w:rsidRPr="00E459AD">
        <w:t>ица, имеющие аттестат о среднем (полном) образо</w:t>
      </w:r>
      <w:r>
        <w:t xml:space="preserve">вании и желающие освоить </w:t>
      </w:r>
      <w:r w:rsidRPr="00E459AD">
        <w:t xml:space="preserve">основную </w:t>
      </w:r>
      <w:r>
        <w:t>про</w:t>
      </w:r>
      <w:r w:rsidRPr="00E459AD">
        <w:t>ф</w:t>
      </w:r>
      <w:r>
        <w:t xml:space="preserve">ессиональную </w:t>
      </w:r>
      <w:r w:rsidRPr="00E459AD">
        <w:t xml:space="preserve">образовательную программу </w:t>
      </w:r>
      <w:r>
        <w:t>по</w:t>
      </w:r>
      <w:r w:rsidRPr="00E459AD">
        <w:t xml:space="preserve"> направлению подготовки 42.03.01 «Реклама и связи с общественностью»</w:t>
      </w:r>
      <w:r>
        <w:t xml:space="preserve"> </w:t>
      </w:r>
      <w:r w:rsidRPr="00E459AD">
        <w:t>зачисляются в бакалавриат по результатам вступительных испытаний, программы которых разрабатываются вузом</w:t>
      </w:r>
      <w:r>
        <w:t>.</w:t>
      </w:r>
    </w:p>
    <w:p w:rsidR="00467FF2" w:rsidRPr="00706904" w:rsidRDefault="00467FF2" w:rsidP="00467FF2">
      <w:pPr>
        <w:ind w:firstLine="0"/>
        <w:rPr>
          <w:i/>
        </w:rPr>
      </w:pPr>
      <w:r w:rsidRPr="0009177F">
        <w:t xml:space="preserve">ОПОП реализуется </w:t>
      </w:r>
      <w:r>
        <w:t xml:space="preserve">на русском языке, </w:t>
      </w:r>
      <w:r w:rsidRPr="0009177F">
        <w:t>через очную</w:t>
      </w:r>
      <w:r w:rsidR="00287EE3">
        <w:t>, очно-заочную</w:t>
      </w:r>
      <w:r w:rsidRPr="0009177F">
        <w:t xml:space="preserve"> форму обучения, имеется возможность обучения на бюджетной и платной основе. </w:t>
      </w:r>
      <w:r>
        <w:t>Настоящей ОПОП предусматривается возможность обучения иностранных обучающихся при условии владения ими русским языком.</w:t>
      </w:r>
    </w:p>
    <w:p w:rsidR="00467FF2" w:rsidRDefault="00467FF2" w:rsidP="00467FF2">
      <w:pPr>
        <w:ind w:firstLine="0"/>
      </w:pPr>
      <w:r w:rsidRPr="00706904">
        <w:rPr>
          <w:b/>
        </w:rPr>
        <w:t>Квалификация, присваиваемая выпускникам</w:t>
      </w:r>
      <w:r w:rsidRPr="0057733A">
        <w:t xml:space="preserve"> – </w:t>
      </w:r>
      <w:r>
        <w:t>бакалавр</w:t>
      </w:r>
      <w:r w:rsidRPr="0057733A">
        <w:t>.</w:t>
      </w:r>
    </w:p>
    <w:p w:rsidR="00DB44E6" w:rsidRPr="00DB44E6" w:rsidRDefault="00DB44E6" w:rsidP="00DB44E6">
      <w:pPr>
        <w:ind w:left="709" w:hanging="709"/>
        <w:rPr>
          <w:rFonts w:eastAsiaTheme="minorHAnsi"/>
          <w:b/>
          <w:lang w:eastAsia="en-US"/>
        </w:rPr>
      </w:pPr>
      <w:r w:rsidRPr="00DB44E6">
        <w:rPr>
          <w:rFonts w:eastAsiaTheme="minorHAnsi"/>
          <w:b/>
          <w:lang w:eastAsia="en-US"/>
        </w:rPr>
        <w:t>Контакты:</w:t>
      </w:r>
    </w:p>
    <w:p w:rsidR="00DB44E6" w:rsidRPr="00DB44E6" w:rsidRDefault="00DB44E6" w:rsidP="00DB44E6">
      <w:pPr>
        <w:ind w:left="709" w:hanging="709"/>
        <w:rPr>
          <w:rFonts w:eastAsiaTheme="minorHAnsi"/>
          <w:lang w:eastAsia="en-US"/>
        </w:rPr>
      </w:pPr>
      <w:r w:rsidRPr="00DB44E6">
        <w:rPr>
          <w:rFonts w:eastAsiaTheme="minorHAnsi"/>
          <w:lang w:eastAsia="en-US"/>
        </w:rPr>
        <w:t>Руководитель программы</w:t>
      </w:r>
      <w:r w:rsidR="00467FF2">
        <w:rPr>
          <w:rFonts w:eastAsiaTheme="minorHAnsi"/>
          <w:lang w:eastAsia="en-US"/>
        </w:rPr>
        <w:t xml:space="preserve">: Кужелева-Саган Ирина Петровна, доктор </w:t>
      </w:r>
      <w:r w:rsidR="00467FF2" w:rsidRPr="00467FF2">
        <w:rPr>
          <w:rFonts w:eastAsiaTheme="minorHAnsi"/>
          <w:lang w:eastAsia="en-US"/>
        </w:rPr>
        <w:t>ф</w:t>
      </w:r>
      <w:r w:rsidR="00467FF2">
        <w:rPr>
          <w:rFonts w:eastAsiaTheme="minorHAnsi"/>
          <w:lang w:eastAsia="en-US"/>
        </w:rPr>
        <w:t>илосо</w:t>
      </w:r>
      <w:r w:rsidR="00467FF2" w:rsidRPr="00467FF2">
        <w:rPr>
          <w:rFonts w:eastAsiaTheme="minorHAnsi"/>
          <w:lang w:eastAsia="en-US"/>
        </w:rPr>
        <w:t>ф</w:t>
      </w:r>
      <w:r w:rsidR="00467FF2">
        <w:rPr>
          <w:rFonts w:eastAsiaTheme="minorHAnsi"/>
          <w:lang w:eastAsia="en-US"/>
        </w:rPr>
        <w:t>ских наук, доцент, заведующая ка</w:t>
      </w:r>
      <w:r w:rsidR="00467FF2" w:rsidRPr="00467FF2">
        <w:rPr>
          <w:rFonts w:eastAsiaTheme="minorHAnsi"/>
          <w:lang w:eastAsia="en-US"/>
        </w:rPr>
        <w:t>ф</w:t>
      </w:r>
      <w:r w:rsidR="00467FF2">
        <w:rPr>
          <w:rFonts w:eastAsiaTheme="minorHAnsi"/>
          <w:lang w:eastAsia="en-US"/>
        </w:rPr>
        <w:t xml:space="preserve">едрой социальных коммуникаций </w:t>
      </w:r>
      <w:r w:rsidR="00467FF2" w:rsidRPr="00467FF2">
        <w:rPr>
          <w:rFonts w:eastAsiaTheme="minorHAnsi"/>
          <w:lang w:eastAsia="en-US"/>
        </w:rPr>
        <w:t>ф</w:t>
      </w:r>
      <w:r w:rsidR="00467FF2">
        <w:rPr>
          <w:rFonts w:eastAsiaTheme="minorHAnsi"/>
          <w:lang w:eastAsia="en-US"/>
        </w:rPr>
        <w:t xml:space="preserve">акультета психологии НИ ТГУ, (3822)529-537, </w:t>
      </w:r>
      <w:r w:rsidR="00467FF2" w:rsidRPr="00467FF2">
        <w:rPr>
          <w:rFonts w:eastAsiaTheme="minorHAnsi"/>
          <w:lang w:eastAsia="en-US"/>
        </w:rPr>
        <w:t>prsovet@psy.tsu.ru</w:t>
      </w:r>
      <w:r w:rsidR="00467FF2">
        <w:rPr>
          <w:rFonts w:eastAsiaTheme="minorHAnsi"/>
          <w:lang w:eastAsia="en-US"/>
        </w:rPr>
        <w:t xml:space="preserve"> </w:t>
      </w:r>
    </w:p>
    <w:p w:rsidR="00467FF2" w:rsidRDefault="00DB44E6" w:rsidP="00DB44E6">
      <w:pPr>
        <w:ind w:left="709" w:hanging="709"/>
        <w:rPr>
          <w:rFonts w:eastAsiaTheme="minorHAnsi"/>
          <w:lang w:eastAsia="en-US"/>
        </w:rPr>
      </w:pPr>
      <w:r w:rsidRPr="00DB44E6">
        <w:rPr>
          <w:rFonts w:eastAsiaTheme="minorHAnsi"/>
          <w:lang w:eastAsia="en-US"/>
        </w:rPr>
        <w:t>Менеджер программы</w:t>
      </w:r>
      <w:r w:rsidR="00467FF2">
        <w:rPr>
          <w:rFonts w:eastAsiaTheme="minorHAnsi"/>
          <w:lang w:eastAsia="en-US"/>
        </w:rPr>
        <w:t xml:space="preserve">: </w:t>
      </w:r>
      <w:proofErr w:type="spellStart"/>
      <w:r w:rsidR="00467FF2" w:rsidRPr="00467FF2">
        <w:rPr>
          <w:rFonts w:eastAsiaTheme="minorHAnsi"/>
          <w:lang w:eastAsia="en-US"/>
        </w:rPr>
        <w:t>Ф</w:t>
      </w:r>
      <w:r w:rsidR="00467FF2">
        <w:rPr>
          <w:rFonts w:eastAsiaTheme="minorHAnsi"/>
          <w:lang w:eastAsia="en-US"/>
        </w:rPr>
        <w:t>ульмек</w:t>
      </w:r>
      <w:proofErr w:type="spellEnd"/>
      <w:r w:rsidR="00467FF2">
        <w:rPr>
          <w:rFonts w:eastAsiaTheme="minorHAnsi"/>
          <w:lang w:eastAsia="en-US"/>
        </w:rPr>
        <w:t xml:space="preserve"> Татьяна Павловна, менеджер</w:t>
      </w:r>
      <w:r w:rsidRPr="00DB44E6">
        <w:rPr>
          <w:rFonts w:eastAsiaTheme="minorHAnsi"/>
          <w:lang w:eastAsia="en-US"/>
        </w:rPr>
        <w:t xml:space="preserve"> </w:t>
      </w:r>
      <w:r w:rsidR="00467FF2" w:rsidRPr="00467FF2">
        <w:rPr>
          <w:rFonts w:eastAsiaTheme="minorHAnsi"/>
          <w:lang w:eastAsia="en-US"/>
        </w:rPr>
        <w:t>кафедр</w:t>
      </w:r>
      <w:r w:rsidR="00467FF2">
        <w:rPr>
          <w:rFonts w:eastAsiaTheme="minorHAnsi"/>
          <w:lang w:eastAsia="en-US"/>
        </w:rPr>
        <w:t>ы</w:t>
      </w:r>
      <w:r w:rsidR="00467FF2" w:rsidRPr="00467FF2">
        <w:rPr>
          <w:rFonts w:eastAsiaTheme="minorHAnsi"/>
          <w:lang w:eastAsia="en-US"/>
        </w:rPr>
        <w:t xml:space="preserve"> социальных коммуникаций факультета психологии НИ ТГУ, (3822)529-537, </w:t>
      </w:r>
      <w:r w:rsidR="002D6910">
        <w:rPr>
          <w:rFonts w:eastAsiaTheme="minorHAnsi"/>
          <w:lang w:eastAsia="en-US"/>
        </w:rPr>
        <w:t>prmanager@mail.tsu.ru</w:t>
      </w:r>
    </w:p>
    <w:p w:rsidR="002D6910" w:rsidRDefault="00DB44E6" w:rsidP="00A95FB2">
      <w:pPr>
        <w:ind w:firstLine="0"/>
        <w:rPr>
          <w:rFonts w:eastAsiaTheme="minorHAnsi"/>
          <w:lang w:eastAsia="en-US"/>
        </w:rPr>
      </w:pPr>
      <w:r w:rsidRPr="00DB44E6">
        <w:rPr>
          <w:rFonts w:eastAsiaTheme="minorHAnsi"/>
          <w:lang w:eastAsia="en-US"/>
        </w:rPr>
        <w:t>Адрес местонахождения структурного подразделения</w:t>
      </w:r>
      <w:r w:rsidR="002D6910">
        <w:rPr>
          <w:rFonts w:eastAsiaTheme="minorHAnsi"/>
          <w:lang w:eastAsia="en-US"/>
        </w:rPr>
        <w:t>: ка</w:t>
      </w:r>
      <w:r w:rsidR="002D6910" w:rsidRPr="002D6910">
        <w:rPr>
          <w:rFonts w:eastAsiaTheme="minorHAnsi"/>
          <w:lang w:eastAsia="en-US"/>
        </w:rPr>
        <w:t>ф</w:t>
      </w:r>
      <w:r w:rsidR="002D6910">
        <w:rPr>
          <w:rFonts w:eastAsiaTheme="minorHAnsi"/>
          <w:lang w:eastAsia="en-US"/>
        </w:rPr>
        <w:t>едра социальных коммуникаций, факультет психологии НИ ТГУ, г. Томск, Московский тракт 8, офис 419.</w:t>
      </w:r>
    </w:p>
    <w:p w:rsidR="00DB44E6" w:rsidRPr="00A95FB2" w:rsidRDefault="00DB44E6" w:rsidP="002D6910">
      <w:pPr>
        <w:ind w:firstLine="0"/>
        <w:rPr>
          <w:rFonts w:eastAsiaTheme="minorHAnsi"/>
          <w:i/>
          <w:sz w:val="20"/>
          <w:szCs w:val="20"/>
          <w:lang w:eastAsia="en-US"/>
        </w:rPr>
      </w:pPr>
      <w:r w:rsidRPr="00DB44E6">
        <w:rPr>
          <w:rFonts w:eastAsiaTheme="minorHAnsi"/>
          <w:lang w:eastAsia="en-US"/>
        </w:rPr>
        <w:t xml:space="preserve"> </w:t>
      </w:r>
    </w:p>
    <w:sectPr w:rsidR="00DB44E6" w:rsidRPr="00A95FB2" w:rsidSect="00A925E4">
      <w:footerReference w:type="default" r:id="rId8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0B95" w:rsidRDefault="00DD0B95" w:rsidP="0079774D">
      <w:r>
        <w:separator/>
      </w:r>
    </w:p>
  </w:endnote>
  <w:endnote w:type="continuationSeparator" w:id="0">
    <w:p w:rsidR="00DD0B95" w:rsidRDefault="00DD0B95" w:rsidP="0079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2885554"/>
      <w:docPartObj>
        <w:docPartGallery w:val="Page Numbers (Bottom of Page)"/>
        <w:docPartUnique/>
      </w:docPartObj>
    </w:sdtPr>
    <w:sdtEndPr/>
    <w:sdtContent>
      <w:p w:rsidR="00D4249C" w:rsidRDefault="00D4249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EE3">
          <w:rPr>
            <w:noProof/>
          </w:rPr>
          <w:t>2</w:t>
        </w:r>
        <w:r>
          <w:fldChar w:fldCharType="end"/>
        </w:r>
      </w:p>
    </w:sdtContent>
  </w:sdt>
  <w:p w:rsidR="00D4249C" w:rsidRDefault="00D424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0B95" w:rsidRDefault="00DD0B95" w:rsidP="0079774D">
      <w:r>
        <w:separator/>
      </w:r>
    </w:p>
  </w:footnote>
  <w:footnote w:type="continuationSeparator" w:id="0">
    <w:p w:rsidR="00DD0B95" w:rsidRDefault="00DD0B95" w:rsidP="00797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6A3E"/>
    <w:multiLevelType w:val="multilevel"/>
    <w:tmpl w:val="2E1C57B4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C57B5"/>
    <w:multiLevelType w:val="multilevel"/>
    <w:tmpl w:val="0D98F28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2B6945"/>
    <w:multiLevelType w:val="multilevel"/>
    <w:tmpl w:val="D20A8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152E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AC32B9"/>
    <w:multiLevelType w:val="hybridMultilevel"/>
    <w:tmpl w:val="58D0AA1A"/>
    <w:lvl w:ilvl="0" w:tplc="BD62F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208E8"/>
    <w:multiLevelType w:val="multilevel"/>
    <w:tmpl w:val="54EAE8C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6" w15:restartNumberingAfterBreak="0">
    <w:nsid w:val="2BDE1738"/>
    <w:multiLevelType w:val="hybridMultilevel"/>
    <w:tmpl w:val="AD729484"/>
    <w:lvl w:ilvl="0" w:tplc="E0D83A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2E970559"/>
    <w:multiLevelType w:val="multilevel"/>
    <w:tmpl w:val="D20A8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D93974"/>
    <w:multiLevelType w:val="hybridMultilevel"/>
    <w:tmpl w:val="A420E356"/>
    <w:lvl w:ilvl="0" w:tplc="E9A6129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E85FA7"/>
    <w:multiLevelType w:val="multilevel"/>
    <w:tmpl w:val="0A14DF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58158E2"/>
    <w:multiLevelType w:val="hybridMultilevel"/>
    <w:tmpl w:val="357E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E19F0"/>
    <w:multiLevelType w:val="multilevel"/>
    <w:tmpl w:val="60680B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2606D3"/>
    <w:multiLevelType w:val="hybridMultilevel"/>
    <w:tmpl w:val="EA80D09A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496C6A3F"/>
    <w:multiLevelType w:val="multilevel"/>
    <w:tmpl w:val="2BEE9A7E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14" w15:restartNumberingAfterBreak="0">
    <w:nsid w:val="630E63B6"/>
    <w:multiLevelType w:val="multilevel"/>
    <w:tmpl w:val="2E1C57B4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3B73364"/>
    <w:multiLevelType w:val="multilevel"/>
    <w:tmpl w:val="623AC27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9166D1"/>
    <w:multiLevelType w:val="hybridMultilevel"/>
    <w:tmpl w:val="3D5C486A"/>
    <w:lvl w:ilvl="0" w:tplc="C06A4C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70384"/>
    <w:multiLevelType w:val="multilevel"/>
    <w:tmpl w:val="155CC1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7C26FE"/>
    <w:multiLevelType w:val="hybridMultilevel"/>
    <w:tmpl w:val="3D0A332C"/>
    <w:lvl w:ilvl="0" w:tplc="E9A61298">
      <w:start w:val="1"/>
      <w:numFmt w:val="bullet"/>
      <w:lvlText w:val="−"/>
      <w:lvlJc w:val="left"/>
      <w:pPr>
        <w:ind w:left="11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71B45D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4A3403"/>
    <w:multiLevelType w:val="hybridMultilevel"/>
    <w:tmpl w:val="0EF898B0"/>
    <w:lvl w:ilvl="0" w:tplc="AA1686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42271"/>
    <w:multiLevelType w:val="multilevel"/>
    <w:tmpl w:val="E6EEC4F4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−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E43268"/>
    <w:multiLevelType w:val="hybridMultilevel"/>
    <w:tmpl w:val="5100CA5A"/>
    <w:lvl w:ilvl="0" w:tplc="CD2CBAF6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7C267F74"/>
    <w:multiLevelType w:val="hybridMultilevel"/>
    <w:tmpl w:val="D1D2EA88"/>
    <w:lvl w:ilvl="0" w:tplc="C06A4C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4F1"/>
    <w:multiLevelType w:val="multilevel"/>
    <w:tmpl w:val="26308A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830D7C"/>
    <w:multiLevelType w:val="multilevel"/>
    <w:tmpl w:val="EF88F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7"/>
  </w:num>
  <w:num w:numId="3">
    <w:abstractNumId w:val="1"/>
  </w:num>
  <w:num w:numId="4">
    <w:abstractNumId w:val="12"/>
  </w:num>
  <w:num w:numId="5">
    <w:abstractNumId w:val="24"/>
  </w:num>
  <w:num w:numId="6">
    <w:abstractNumId w:val="4"/>
  </w:num>
  <w:num w:numId="7">
    <w:abstractNumId w:val="0"/>
  </w:num>
  <w:num w:numId="8">
    <w:abstractNumId w:val="11"/>
  </w:num>
  <w:num w:numId="9">
    <w:abstractNumId w:val="25"/>
  </w:num>
  <w:num w:numId="10">
    <w:abstractNumId w:val="15"/>
  </w:num>
  <w:num w:numId="11">
    <w:abstractNumId w:val="3"/>
  </w:num>
  <w:num w:numId="12">
    <w:abstractNumId w:val="14"/>
  </w:num>
  <w:num w:numId="13">
    <w:abstractNumId w:val="21"/>
  </w:num>
  <w:num w:numId="14">
    <w:abstractNumId w:val="19"/>
  </w:num>
  <w:num w:numId="15">
    <w:abstractNumId w:val="2"/>
  </w:num>
  <w:num w:numId="16">
    <w:abstractNumId w:val="9"/>
  </w:num>
  <w:num w:numId="17">
    <w:abstractNumId w:val="7"/>
  </w:num>
  <w:num w:numId="18">
    <w:abstractNumId w:val="13"/>
  </w:num>
  <w:num w:numId="19">
    <w:abstractNumId w:val="6"/>
  </w:num>
  <w:num w:numId="20">
    <w:abstractNumId w:val="18"/>
  </w:num>
  <w:num w:numId="21">
    <w:abstractNumId w:val="8"/>
  </w:num>
  <w:num w:numId="22">
    <w:abstractNumId w:val="5"/>
  </w:num>
  <w:num w:numId="23">
    <w:abstractNumId w:val="10"/>
  </w:num>
  <w:num w:numId="24">
    <w:abstractNumId w:val="20"/>
  </w:num>
  <w:num w:numId="25">
    <w:abstractNumId w:val="1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DFD"/>
    <w:rsid w:val="000114A1"/>
    <w:rsid w:val="0002021B"/>
    <w:rsid w:val="0003647C"/>
    <w:rsid w:val="00091954"/>
    <w:rsid w:val="0009741E"/>
    <w:rsid w:val="000C44A0"/>
    <w:rsid w:val="000D4239"/>
    <w:rsid w:val="000E4536"/>
    <w:rsid w:val="000F06BA"/>
    <w:rsid w:val="00130381"/>
    <w:rsid w:val="001335C4"/>
    <w:rsid w:val="001463FA"/>
    <w:rsid w:val="00173B2A"/>
    <w:rsid w:val="001A2041"/>
    <w:rsid w:val="001A2791"/>
    <w:rsid w:val="001A2FDA"/>
    <w:rsid w:val="001C1D32"/>
    <w:rsid w:val="001E68D5"/>
    <w:rsid w:val="00215D7A"/>
    <w:rsid w:val="00245C29"/>
    <w:rsid w:val="002770D5"/>
    <w:rsid w:val="00285C1F"/>
    <w:rsid w:val="00287EE3"/>
    <w:rsid w:val="002A07D9"/>
    <w:rsid w:val="002B5845"/>
    <w:rsid w:val="002C0C0D"/>
    <w:rsid w:val="002D6910"/>
    <w:rsid w:val="003503EB"/>
    <w:rsid w:val="003731F1"/>
    <w:rsid w:val="003C7906"/>
    <w:rsid w:val="003E69FA"/>
    <w:rsid w:val="0040155A"/>
    <w:rsid w:val="00467654"/>
    <w:rsid w:val="00467FF2"/>
    <w:rsid w:val="00481DFD"/>
    <w:rsid w:val="0048742D"/>
    <w:rsid w:val="00495B4F"/>
    <w:rsid w:val="004C5223"/>
    <w:rsid w:val="004F2E60"/>
    <w:rsid w:val="0050165B"/>
    <w:rsid w:val="0051676E"/>
    <w:rsid w:val="00551856"/>
    <w:rsid w:val="00562E18"/>
    <w:rsid w:val="0057733A"/>
    <w:rsid w:val="00590CD4"/>
    <w:rsid w:val="005A19A0"/>
    <w:rsid w:val="005D1E67"/>
    <w:rsid w:val="00603CA9"/>
    <w:rsid w:val="00617897"/>
    <w:rsid w:val="00624C54"/>
    <w:rsid w:val="00637C36"/>
    <w:rsid w:val="00663D3E"/>
    <w:rsid w:val="0069662C"/>
    <w:rsid w:val="006E3C20"/>
    <w:rsid w:val="006F3D7A"/>
    <w:rsid w:val="006F54B6"/>
    <w:rsid w:val="006F7406"/>
    <w:rsid w:val="00706904"/>
    <w:rsid w:val="00716241"/>
    <w:rsid w:val="00720559"/>
    <w:rsid w:val="00727AF4"/>
    <w:rsid w:val="00763C45"/>
    <w:rsid w:val="00792CDC"/>
    <w:rsid w:val="0079774D"/>
    <w:rsid w:val="007B728E"/>
    <w:rsid w:val="007D75C9"/>
    <w:rsid w:val="007E589E"/>
    <w:rsid w:val="007F5CC4"/>
    <w:rsid w:val="00802595"/>
    <w:rsid w:val="00832B15"/>
    <w:rsid w:val="008373DD"/>
    <w:rsid w:val="008B0EFD"/>
    <w:rsid w:val="008B7FB9"/>
    <w:rsid w:val="008C7D02"/>
    <w:rsid w:val="00902F4A"/>
    <w:rsid w:val="00917981"/>
    <w:rsid w:val="009438DA"/>
    <w:rsid w:val="00963C65"/>
    <w:rsid w:val="00991B4B"/>
    <w:rsid w:val="00996061"/>
    <w:rsid w:val="009A1C6F"/>
    <w:rsid w:val="009B322F"/>
    <w:rsid w:val="009C35D6"/>
    <w:rsid w:val="00A621DD"/>
    <w:rsid w:val="00A84B42"/>
    <w:rsid w:val="00A925E4"/>
    <w:rsid w:val="00A95FB2"/>
    <w:rsid w:val="00AA24C8"/>
    <w:rsid w:val="00AF1422"/>
    <w:rsid w:val="00B1204F"/>
    <w:rsid w:val="00B34A1D"/>
    <w:rsid w:val="00B35CF2"/>
    <w:rsid w:val="00B545A6"/>
    <w:rsid w:val="00B712B4"/>
    <w:rsid w:val="00BA3122"/>
    <w:rsid w:val="00BE2992"/>
    <w:rsid w:val="00C033DC"/>
    <w:rsid w:val="00C05D57"/>
    <w:rsid w:val="00C11703"/>
    <w:rsid w:val="00C5487B"/>
    <w:rsid w:val="00C55F3F"/>
    <w:rsid w:val="00C761B9"/>
    <w:rsid w:val="00C846B9"/>
    <w:rsid w:val="00C84BAD"/>
    <w:rsid w:val="00CD4CE9"/>
    <w:rsid w:val="00CE4EC7"/>
    <w:rsid w:val="00D008B8"/>
    <w:rsid w:val="00D4249C"/>
    <w:rsid w:val="00D42D3A"/>
    <w:rsid w:val="00D45446"/>
    <w:rsid w:val="00D46D0F"/>
    <w:rsid w:val="00DB44E6"/>
    <w:rsid w:val="00DC1398"/>
    <w:rsid w:val="00DD0B95"/>
    <w:rsid w:val="00DE2BA0"/>
    <w:rsid w:val="00DF321D"/>
    <w:rsid w:val="00DF7BC6"/>
    <w:rsid w:val="00E34ED3"/>
    <w:rsid w:val="00E3709A"/>
    <w:rsid w:val="00E46BD9"/>
    <w:rsid w:val="00E53F62"/>
    <w:rsid w:val="00E7605A"/>
    <w:rsid w:val="00EA6DCF"/>
    <w:rsid w:val="00EC6CC7"/>
    <w:rsid w:val="00F21750"/>
    <w:rsid w:val="00F47013"/>
    <w:rsid w:val="00F6150F"/>
    <w:rsid w:val="00F658D2"/>
    <w:rsid w:val="00F71273"/>
    <w:rsid w:val="00F8184F"/>
    <w:rsid w:val="00FA6AAE"/>
    <w:rsid w:val="00FC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4341B-04F4-4076-8B73-07F867E3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B1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155A"/>
    <w:pPr>
      <w:keepNext/>
      <w:keepLines/>
      <w:spacing w:before="240" w:after="24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155A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A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55A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55A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4A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3">
    <w:name w:val="Для таблиц"/>
    <w:basedOn w:val="a"/>
    <w:rsid w:val="00832B15"/>
    <w:pPr>
      <w:widowControl/>
      <w:ind w:firstLine="0"/>
      <w:jc w:val="left"/>
    </w:pPr>
  </w:style>
  <w:style w:type="paragraph" w:styleId="a4">
    <w:name w:val="No Spacing"/>
    <w:basedOn w:val="a"/>
    <w:uiPriority w:val="1"/>
    <w:qFormat/>
    <w:rsid w:val="0079774D"/>
    <w:rPr>
      <w:b/>
    </w:rPr>
  </w:style>
  <w:style w:type="character" w:customStyle="1" w:styleId="Footnote">
    <w:name w:val="Footnote_"/>
    <w:basedOn w:val="a0"/>
    <w:link w:val="Footnote0"/>
    <w:rsid w:val="0079774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79774D"/>
    <w:pPr>
      <w:shd w:val="clear" w:color="auto" w:fill="FFFFFF"/>
      <w:spacing w:line="0" w:lineRule="atLeast"/>
      <w:ind w:firstLine="0"/>
      <w:jc w:val="left"/>
    </w:pPr>
    <w:rPr>
      <w:sz w:val="17"/>
      <w:szCs w:val="17"/>
      <w:lang w:eastAsia="en-US"/>
    </w:rPr>
  </w:style>
  <w:style w:type="character" w:customStyle="1" w:styleId="Bodytext2">
    <w:name w:val="Body text (2)_"/>
    <w:basedOn w:val="a0"/>
    <w:link w:val="Bodytext20"/>
    <w:rsid w:val="007977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79774D"/>
    <w:pPr>
      <w:shd w:val="clear" w:color="auto" w:fill="FFFFFF"/>
      <w:spacing w:before="300" w:line="230" w:lineRule="exact"/>
      <w:ind w:firstLine="0"/>
    </w:pPr>
    <w:rPr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79774D"/>
    <w:pPr>
      <w:ind w:left="720"/>
      <w:contextualSpacing/>
    </w:pPr>
  </w:style>
  <w:style w:type="character" w:customStyle="1" w:styleId="Bodytext24ptItalic">
    <w:name w:val="Body text (2) + 4 pt;Italic"/>
    <w:basedOn w:val="Bodytext2"/>
    <w:rsid w:val="00FA6A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Bodytext295ptBoldItalic">
    <w:name w:val="Body text (2) + 9.5 pt;Bold;Italic"/>
    <w:basedOn w:val="Bodytext2"/>
    <w:rsid w:val="00FA6A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27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5">
    <w:name w:val="Body text (5)_"/>
    <w:basedOn w:val="a0"/>
    <w:link w:val="Bodytext50"/>
    <w:rsid w:val="00DC139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50">
    <w:name w:val="Body text (5)"/>
    <w:basedOn w:val="a"/>
    <w:link w:val="Bodytext5"/>
    <w:rsid w:val="00DC1398"/>
    <w:pPr>
      <w:shd w:val="clear" w:color="auto" w:fill="FFFFFF"/>
      <w:spacing w:line="226" w:lineRule="exact"/>
      <w:ind w:firstLine="0"/>
      <w:jc w:val="left"/>
    </w:pPr>
    <w:rPr>
      <w:b/>
      <w:bCs/>
      <w:sz w:val="20"/>
      <w:szCs w:val="20"/>
      <w:lang w:eastAsia="en-US"/>
    </w:rPr>
  </w:style>
  <w:style w:type="character" w:customStyle="1" w:styleId="Bodytext6">
    <w:name w:val="Body text (6)_"/>
    <w:basedOn w:val="a0"/>
    <w:link w:val="Bodytext60"/>
    <w:rsid w:val="00DC13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60">
    <w:name w:val="Body text (6)"/>
    <w:basedOn w:val="a"/>
    <w:link w:val="Bodytext6"/>
    <w:rsid w:val="00DC1398"/>
    <w:pPr>
      <w:shd w:val="clear" w:color="auto" w:fill="FFFFFF"/>
      <w:spacing w:before="300" w:line="230" w:lineRule="exact"/>
      <w:ind w:firstLine="420"/>
    </w:pPr>
    <w:rPr>
      <w:i/>
      <w:iCs/>
      <w:sz w:val="20"/>
      <w:szCs w:val="20"/>
      <w:lang w:eastAsia="en-US"/>
    </w:rPr>
  </w:style>
  <w:style w:type="paragraph" w:styleId="a7">
    <w:name w:val="TOC Heading"/>
    <w:basedOn w:val="1"/>
    <w:next w:val="a"/>
    <w:uiPriority w:val="39"/>
    <w:unhideWhenUsed/>
    <w:qFormat/>
    <w:rsid w:val="00DC1398"/>
    <w:pPr>
      <w:widowControl/>
      <w:spacing w:before="480" w:after="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3">
    <w:name w:val="toc 3"/>
    <w:basedOn w:val="a"/>
    <w:next w:val="a"/>
    <w:autoRedefine/>
    <w:uiPriority w:val="39"/>
    <w:unhideWhenUsed/>
    <w:rsid w:val="00DC1398"/>
    <w:pPr>
      <w:spacing w:after="100"/>
      <w:ind w:left="480"/>
    </w:pPr>
  </w:style>
  <w:style w:type="paragraph" w:styleId="11">
    <w:name w:val="toc 1"/>
    <w:basedOn w:val="a"/>
    <w:next w:val="a"/>
    <w:autoRedefine/>
    <w:uiPriority w:val="39"/>
    <w:unhideWhenUsed/>
    <w:rsid w:val="00A84B42"/>
    <w:pPr>
      <w:tabs>
        <w:tab w:val="left" w:pos="880"/>
        <w:tab w:val="right" w:leader="dot" w:pos="9345"/>
      </w:tabs>
      <w:spacing w:after="100"/>
      <w:jc w:val="left"/>
    </w:pPr>
  </w:style>
  <w:style w:type="paragraph" w:styleId="21">
    <w:name w:val="toc 2"/>
    <w:basedOn w:val="a"/>
    <w:next w:val="a"/>
    <w:autoRedefine/>
    <w:uiPriority w:val="39"/>
    <w:unhideWhenUsed/>
    <w:rsid w:val="00DC1398"/>
    <w:pPr>
      <w:spacing w:after="100"/>
      <w:ind w:left="240"/>
    </w:pPr>
  </w:style>
  <w:style w:type="character" w:styleId="a8">
    <w:name w:val="Hyperlink"/>
    <w:basedOn w:val="a0"/>
    <w:uiPriority w:val="99"/>
    <w:unhideWhenUsed/>
    <w:rsid w:val="00DC139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C13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39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C13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1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C13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1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E3709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370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E3709A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FC135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C135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C1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C135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C13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FC1359"/>
  </w:style>
  <w:style w:type="table" w:customStyle="1" w:styleId="12">
    <w:name w:val="Сетка таблицы1"/>
    <w:basedOn w:val="a1"/>
    <w:next w:val="a6"/>
    <w:uiPriority w:val="59"/>
    <w:rsid w:val="0017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9A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59"/>
    <w:rsid w:val="009A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7F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Strong"/>
    <w:qFormat/>
    <w:rsid w:val="00467FF2"/>
    <w:rPr>
      <w:b/>
      <w:bCs/>
    </w:rPr>
  </w:style>
  <w:style w:type="character" w:customStyle="1" w:styleId="apple-style-span">
    <w:name w:val="apple-style-span"/>
    <w:basedOn w:val="a0"/>
    <w:rsid w:val="00467FF2"/>
  </w:style>
  <w:style w:type="character" w:customStyle="1" w:styleId="apple-converted-space">
    <w:name w:val="apple-converted-space"/>
    <w:basedOn w:val="a0"/>
    <w:rsid w:val="0046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1CFF-D6AA-4DDB-B134-B28BCD58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2019-06-17T09:20:00Z</cp:lastPrinted>
  <dcterms:created xsi:type="dcterms:W3CDTF">2020-12-19T17:48:00Z</dcterms:created>
  <dcterms:modified xsi:type="dcterms:W3CDTF">2020-12-19T17:48:00Z</dcterms:modified>
</cp:coreProperties>
</file>